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/>
        <w:outlineLvl w:val="0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附录：测量数据及数据处理例子</w:t>
      </w:r>
    </w:p>
    <w:p>
      <w:pPr>
        <w:rPr>
          <w:rFonts w:hint="eastAsia"/>
        </w:rPr>
      </w:pPr>
      <w:r>
        <w:rPr>
          <w:rFonts w:hint="eastAsia"/>
        </w:rPr>
        <w:t>实验时间：20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 xml:space="preserve">28      </w:t>
      </w:r>
      <w:r>
        <w:rPr>
          <w:rFonts w:hint="eastAsia"/>
        </w:rPr>
        <w:t>实验条件：室温15.6℃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常温实验：温度不变，（体积V由大到小），验证体积V与压强P的关系</w:t>
      </w:r>
    </w:p>
    <w:tbl>
      <w:tblPr>
        <w:tblW w:w="1111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006"/>
        <w:gridCol w:w="1119"/>
        <w:gridCol w:w="935"/>
        <w:gridCol w:w="1061"/>
        <w:gridCol w:w="877"/>
        <w:gridCol w:w="877"/>
        <w:gridCol w:w="992"/>
        <w:gridCol w:w="981"/>
        <w:gridCol w:w="958"/>
        <w:gridCol w:w="8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读数体积（mL)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标准大气压</w:t>
            </w:r>
            <w:r>
              <w:rPr>
                <w:rStyle w:val="9"/>
                <w:sz w:val="16"/>
                <w:szCs w:val="16"/>
                <w:lang w:val="en-US" w:eastAsia="zh-CN" w:bidi="ar"/>
              </w:rPr>
              <w:t>P(Kpa)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bdr w:val="none" w:color="auto" w:sz="0" w:space="0"/>
                <w:lang w:val="en-US" w:eastAsia="zh-CN" w:bidi="ar"/>
              </w:rPr>
              <w:t>读数压强</w:t>
            </w:r>
            <w:r>
              <w:rPr>
                <w:rStyle w:val="9"/>
                <w:sz w:val="18"/>
                <w:szCs w:val="18"/>
                <w:bdr w:val="none" w:color="auto" w:sz="0" w:space="0"/>
                <w:lang w:val="en-US" w:eastAsia="zh-CN" w:bidi="ar"/>
              </w:rPr>
              <w:t>P(Kpa)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5.95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bdr w:val="none" w:color="auto" w:sz="0" w:space="0"/>
                <w:lang w:val="en-US" w:eastAsia="zh-CN" w:bidi="ar"/>
              </w:rPr>
              <w:t>压强</w:t>
            </w:r>
            <w:r>
              <w:rPr>
                <w:rStyle w:val="9"/>
                <w:sz w:val="18"/>
                <w:szCs w:val="18"/>
                <w:bdr w:val="none" w:color="auto" w:sz="0" w:space="0"/>
                <w:lang w:val="en-US" w:eastAsia="zh-CN" w:bidi="ar"/>
              </w:rPr>
              <w:t>P(Kpa)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104.375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107.275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110.225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113.405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116.735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120.295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124.055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128.125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132.315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1/p (kPa-1)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9.32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读数体积（mL)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大气压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强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P(Kpa)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101.325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bdr w:val="none" w:color="auto" w:sz="0" w:space="0"/>
                <w:lang w:val="en-US" w:eastAsia="zh-CN" w:bidi="ar"/>
              </w:rPr>
              <w:t>读数压强</w:t>
            </w:r>
            <w:r>
              <w:rPr>
                <w:rStyle w:val="9"/>
                <w:sz w:val="18"/>
                <w:szCs w:val="18"/>
                <w:bdr w:val="none" w:color="auto" w:sz="0" w:space="0"/>
                <w:lang w:val="en-US" w:eastAsia="zh-CN" w:bidi="ar"/>
              </w:rPr>
              <w:t>P(Kpa)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90.43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z w:val="18"/>
                <w:szCs w:val="18"/>
                <w:bdr w:val="none" w:color="auto" w:sz="0" w:space="0"/>
                <w:lang w:val="en-US" w:eastAsia="zh-CN" w:bidi="ar"/>
              </w:rPr>
              <w:t>压强</w:t>
            </w:r>
            <w:r>
              <w:rPr>
                <w:rStyle w:val="9"/>
                <w:sz w:val="18"/>
                <w:szCs w:val="18"/>
                <w:bdr w:val="none" w:color="auto" w:sz="0" w:space="0"/>
                <w:lang w:val="en-US" w:eastAsia="zh-CN" w:bidi="ar"/>
              </w:rPr>
              <w:t>P(Kpa)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142.215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147.525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153.525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159.675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166.605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174.065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182.575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191.755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201.525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1/p (kPa-1)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6.78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根据表格数据绘制关系曲线如图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：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785" cy="4233545"/>
            <wp:effectExtent l="0" t="0" r="12065" b="14605"/>
            <wp:docPr id="1" name="图片 1" descr="161474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474100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图1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根据表格数据绘制</w:t>
      </w:r>
      <w:r>
        <w:rPr>
          <w:rFonts w:hint="eastAsia"/>
          <w:i/>
          <w:szCs w:val="21"/>
        </w:rPr>
        <w:t>V</w:t>
      </w:r>
      <w:r>
        <w:rPr>
          <w:szCs w:val="21"/>
        </w:rPr>
        <w:t>'</w:t>
      </w:r>
      <w:r>
        <w:rPr>
          <w:rFonts w:hint="eastAsia"/>
          <w:szCs w:val="21"/>
        </w:rPr>
        <w:t>-1/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关系曲线如图：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4133215"/>
            <wp:effectExtent l="0" t="0" r="3175" b="635"/>
            <wp:docPr id="3" name="图片 3" descr="16147420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474201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由图可知，在同一温度下，</w:t>
      </w:r>
      <w:r>
        <w:rPr>
          <w:rFonts w:hint="eastAsia"/>
          <w:i/>
          <w:szCs w:val="21"/>
        </w:rPr>
        <w:t>V</w:t>
      </w:r>
      <w:r>
        <w:rPr>
          <w:szCs w:val="21"/>
        </w:rPr>
        <w:t>'</w:t>
      </w:r>
      <w:r>
        <w:rPr>
          <w:rFonts w:hint="eastAsia"/>
          <w:szCs w:val="21"/>
        </w:rPr>
        <w:t>与1/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近似成线性关系，验证了波义耳-马略特定律。</w:t>
      </w:r>
    </w:p>
    <w:p>
      <w:pPr>
        <w:pStyle w:val="3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</w:rPr>
        <w:t>用直线拟合该曲线并得到纵坐标截距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即是由于结构原因无法准确给出的密封气体的体积零差。直线斜率即为</w:t>
      </w:r>
      <w:r>
        <w:rPr>
          <w:rFonts w:hint="eastAsia"/>
          <w:i/>
        </w:rPr>
        <w:t>nRT</w:t>
      </w:r>
      <w:r>
        <w:rPr>
          <w:rFonts w:hint="eastAsia"/>
        </w:rPr>
        <w:t>，根据温度</w:t>
      </w:r>
      <w:r>
        <w:rPr>
          <w:rFonts w:hint="eastAsia"/>
          <w:i/>
        </w:rPr>
        <w:t>T</w:t>
      </w:r>
      <w:r>
        <w:rPr>
          <w:rFonts w:hint="eastAsia"/>
        </w:rPr>
        <w:t>（绝对温度）和</w:t>
      </w:r>
      <w:r>
        <w:rPr>
          <w:rFonts w:hint="eastAsia"/>
          <w:i/>
        </w:rPr>
        <w:t>R</w:t>
      </w:r>
      <w:r>
        <w:rPr>
          <w:rFonts w:hint="eastAsia"/>
        </w:rPr>
        <w:t>的参考值，计算出密封气体的物质的量</w:t>
      </w:r>
      <w:r>
        <w:rPr>
          <w:rFonts w:hint="eastAsia"/>
          <w:i/>
        </w:rPr>
        <w:t>n</w:t>
      </w:r>
      <w:r>
        <w:rPr>
          <w:rFonts w:hint="eastAsia"/>
        </w:rPr>
        <w:t>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由图可知，线性拟合直线的斜率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nRT</w:t>
      </w:r>
      <w:r>
        <w:rPr>
          <w:rFonts w:hint="eastAsia"/>
          <w:i/>
          <w:szCs w:val="21"/>
          <w:lang w:val="en-US" w:eastAsia="zh-CN"/>
        </w:rPr>
        <w:t>=19474</w:t>
      </w:r>
      <w:r>
        <w:rPr>
          <w:rFonts w:hint="eastAsia"/>
          <w:szCs w:val="21"/>
        </w:rPr>
        <w:t xml:space="preserve"> mJ。已知参考值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=8.31 J/(mol</w:t>
      </w:r>
      <w:r>
        <w:rPr>
          <w:szCs w:val="21"/>
        </w:rPr>
        <w:t>∙</w:t>
      </w:r>
      <w:r>
        <w:rPr>
          <w:rFonts w:hint="eastAsia"/>
          <w:szCs w:val="21"/>
        </w:rPr>
        <w:t>K)，</w:t>
      </w:r>
      <w:r>
        <w:rPr>
          <w:rFonts w:hint="eastAsia"/>
          <w:i/>
          <w:szCs w:val="21"/>
        </w:rPr>
        <w:t>T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15.6</w:t>
      </w:r>
      <w:r>
        <w:rPr>
          <w:rFonts w:hint="eastAsia"/>
          <w:szCs w:val="21"/>
        </w:rPr>
        <w:t>. ℃（即2</w:t>
      </w:r>
      <w:r>
        <w:rPr>
          <w:rFonts w:hint="eastAsia"/>
          <w:szCs w:val="21"/>
          <w:lang w:val="en-US" w:eastAsia="zh-CN"/>
        </w:rPr>
        <w:t>88.75</w:t>
      </w:r>
      <w:r>
        <w:rPr>
          <w:rFonts w:hint="eastAsia"/>
          <w:szCs w:val="21"/>
        </w:rPr>
        <w:t xml:space="preserve"> K），可以计算出密封气体的物质的量为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8.11</w:t>
      </w:r>
      <w:r>
        <w:rPr>
          <w:rFonts w:hint="eastAsia"/>
          <w:szCs w:val="21"/>
        </w:rPr>
        <w:t xml:space="preserve"> mmol。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同时根据拟合直线的截距可知气体体积零差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6.8</w:t>
      </w:r>
      <w:r>
        <w:rPr>
          <w:rFonts w:hint="eastAsia"/>
          <w:szCs w:val="21"/>
        </w:rPr>
        <w:t>mL。</w:t>
      </w:r>
    </w:p>
    <w:p>
      <w:pPr>
        <w:ind w:firstLine="420"/>
        <w:rPr>
          <w:rFonts w:hint="eastAsia"/>
          <w:szCs w:val="21"/>
        </w:rPr>
      </w:pPr>
    </w:p>
    <w:p/>
    <w:p/>
    <w:p/>
    <w:p/>
    <w:p/>
    <w:p/>
    <w:p/>
    <w:p/>
    <w:p/>
    <w:p/>
    <w:p>
      <w:pPr>
        <w:pStyle w:val="2"/>
        <w:keepNext/>
        <w:spacing w:after="0"/>
        <w:ind w:firstLine="1600" w:firstLineChars="800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附表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</w:instrText>
      </w:r>
      <w:r>
        <w:rPr>
          <w:rFonts w:hint="eastAsia" w:ascii="Times New Roman" w:hAnsi="Times New Roman"/>
        </w:rPr>
        <w:instrText xml:space="preserve">SEQ 附表 \* ARABIC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fldChar w:fldCharType="end"/>
      </w:r>
      <w:r>
        <w:rPr>
          <w:rFonts w:hint="eastAsia" w:ascii="Times New Roman" w:hAnsi="Times New Roman"/>
        </w:rPr>
        <w:t xml:space="preserve">  同一体积下，测量气体压强与温度的关系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（升温）实验： 体积不变、 温度由室温，加热到65℃。</w:t>
      </w:r>
    </w:p>
    <w:tbl>
      <w:tblPr>
        <w:tblW w:w="11031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761"/>
        <w:gridCol w:w="854"/>
        <w:gridCol w:w="842"/>
        <w:gridCol w:w="854"/>
        <w:gridCol w:w="762"/>
        <w:gridCol w:w="1015"/>
        <w:gridCol w:w="969"/>
        <w:gridCol w:w="924"/>
        <w:gridCol w:w="1015"/>
        <w:gridCol w:w="854"/>
        <w:gridCol w:w="8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读数体积</w:t>
            </w:r>
          </w:p>
        </w:tc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温度T (℃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T0（k)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温度T (K)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288.45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298.15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读数压强p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107.435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109.175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110.375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111.425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112.375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113.285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114.095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114.935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温度T (℃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T0（k)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温度T (K)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316.15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320.15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322.15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读数压强p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18.92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21.22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117.255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117.935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118.695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120.245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120.935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121.755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122.545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123.395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124.215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温度T (℃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T0（k)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温度T (K)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334.15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读数压强p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25.66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26.69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27.89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压强p (kPa)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125.995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126.985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129.215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5273040" cy="3873500"/>
            <wp:effectExtent l="0" t="0" r="3810" b="12700"/>
            <wp:docPr id="4" name="图片 4" descr="16147450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474504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由图可知，在同一体积下，p与T近似成线性关系，验证了查理定律。</w:t>
      </w:r>
    </w:p>
    <w:p/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由图可知，线性拟合直线的斜率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nR</w:t>
      </w:r>
      <w:r>
        <w:rPr>
          <w:rFonts w:hint="eastAsia"/>
          <w:szCs w:val="21"/>
        </w:rPr>
        <w:t>/(</w:t>
      </w:r>
      <w:r>
        <w:rPr>
          <w:rFonts w:hint="eastAsia"/>
          <w:i/>
          <w:szCs w:val="21"/>
        </w:rPr>
        <w:t>V</w:t>
      </w:r>
      <w:r>
        <w:rPr>
          <w:szCs w:val="21"/>
        </w:rPr>
        <w:t>'</w:t>
      </w:r>
      <w:r>
        <w:rPr>
          <w:rFonts w:hint="eastAsia"/>
          <w:szCs w:val="21"/>
        </w:rPr>
        <w:t>+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)=0.</w:t>
      </w:r>
      <w:r>
        <w:rPr>
          <w:rFonts w:hint="eastAsia"/>
          <w:szCs w:val="21"/>
          <w:lang w:val="en-US" w:eastAsia="zh-CN"/>
        </w:rPr>
        <w:t>40656</w:t>
      </w:r>
      <w:r>
        <w:rPr>
          <w:rFonts w:hint="eastAsia"/>
          <w:szCs w:val="21"/>
        </w:rPr>
        <w:t xml:space="preserve"> kPa/K。已知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1 mmol，</w:t>
      </w:r>
      <w:r>
        <w:rPr>
          <w:rFonts w:hint="eastAsia"/>
          <w:i/>
          <w:szCs w:val="21"/>
        </w:rPr>
        <w:t>V</w:t>
      </w:r>
      <w:r>
        <w:rPr>
          <w:szCs w:val="21"/>
        </w:rPr>
        <w:t>'</w:t>
      </w:r>
      <w:r>
        <w:rPr>
          <w:rFonts w:hint="eastAsia"/>
          <w:szCs w:val="21"/>
        </w:rPr>
        <w:t>+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180</w:t>
      </w:r>
      <w:r>
        <w:rPr>
          <w:rFonts w:hint="eastAsia"/>
          <w:szCs w:val="21"/>
        </w:rPr>
        <w:t>+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-8.95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171.05</w:t>
      </w:r>
      <w:r>
        <w:rPr>
          <w:rFonts w:hint="eastAsia"/>
          <w:szCs w:val="21"/>
        </w:rPr>
        <w:t>(mL)，可得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及其与参考值的相对误差：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=</w:t>
      </w:r>
      <w:r>
        <w:rPr>
          <w:rFonts w:hint="eastAsia"/>
          <w:szCs w:val="21"/>
          <w:lang w:val="en-US" w:eastAsia="zh-CN"/>
        </w:rPr>
        <w:t>KV/n=</w:t>
      </w:r>
      <w:r>
        <w:rPr>
          <w:rFonts w:hint="eastAsia"/>
          <w:szCs w:val="21"/>
        </w:rPr>
        <w:t>8.5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 xml:space="preserve"> J/(mol</w:t>
      </w:r>
      <w:r>
        <w:rPr>
          <w:szCs w:val="21"/>
        </w:rPr>
        <w:t>∙</w:t>
      </w:r>
      <w:r>
        <w:rPr>
          <w:rFonts w:hint="eastAsia"/>
          <w:szCs w:val="21"/>
        </w:rPr>
        <w:t>K)，相对误差3.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%。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eastAsia="zh-CN"/>
        </w:rPr>
        <w:t>降</w:t>
      </w:r>
      <w:r>
        <w:rPr>
          <w:rFonts w:hint="eastAsia"/>
          <w:b/>
          <w:bCs/>
        </w:rPr>
        <w:t>温）实验： 体积不变、 温度加热到6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℃</w:t>
      </w:r>
      <w:r>
        <w:rPr>
          <w:rFonts w:hint="eastAsia"/>
          <w:b/>
          <w:bCs/>
          <w:lang w:eastAsia="zh-CN"/>
        </w:rPr>
        <w:t>、从</w:t>
      </w:r>
      <w:r>
        <w:rPr>
          <w:rFonts w:hint="eastAsia"/>
          <w:b/>
          <w:bCs/>
          <w:lang w:val="en-US" w:eastAsia="zh-CN"/>
        </w:rPr>
        <w:t>64℃连续降温至常温，观察T与p的关系</w:t>
      </w:r>
    </w:p>
    <w:tbl>
      <w:tblPr>
        <w:tblStyle w:val="6"/>
        <w:tblW w:w="106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816"/>
        <w:gridCol w:w="854"/>
        <w:gridCol w:w="889"/>
        <w:gridCol w:w="877"/>
        <w:gridCol w:w="865"/>
        <w:gridCol w:w="785"/>
        <w:gridCol w:w="877"/>
        <w:gridCol w:w="726"/>
        <w:gridCol w:w="866"/>
        <w:gridCol w:w="934"/>
        <w:gridCol w:w="8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体积</w:t>
            </w:r>
          </w:p>
        </w:tc>
        <w:tc>
          <w:tcPr>
            <w:tcW w:w="9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温度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T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(℃</w:t>
            </w:r>
            <w:r>
              <w:rPr>
                <w:rStyle w:val="9"/>
                <w:rFonts w:eastAsia="宋体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T0（k)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温度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T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336.15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330.15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326.15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324.15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322.15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320.15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大气压强p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读数压强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19.68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128.555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125.085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123.435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122.155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121.005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119.985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118.925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117.975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117.105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116.125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温度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T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(℃</w:t>
            </w:r>
            <w:r>
              <w:rPr>
                <w:rStyle w:val="9"/>
                <w:rFonts w:eastAsia="宋体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T0（k)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温度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T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304.15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302.15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298.15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读数压强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113.345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112.315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111.285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110.375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109.445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108.575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107.765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106.965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106.195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温度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T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(℃</w:t>
            </w:r>
            <w:r>
              <w:rPr>
                <w:rStyle w:val="9"/>
                <w:rFonts w:eastAsia="宋体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T0（k)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温度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T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292.15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290.15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288.15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读数压强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大气压强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11"/>
                <w:sz w:val="15"/>
                <w:szCs w:val="15"/>
                <w:lang w:val="en-US" w:eastAsia="zh-CN" w:bidi="ar"/>
              </w:rPr>
              <w:t>压强</w:t>
            </w:r>
            <w:r>
              <w:rPr>
                <w:rStyle w:val="12"/>
                <w:sz w:val="15"/>
                <w:szCs w:val="15"/>
                <w:lang w:val="en-US" w:eastAsia="zh-CN" w:bidi="ar"/>
              </w:rPr>
              <w:t>p</w:t>
            </w:r>
            <w:r>
              <w:rPr>
                <w:rStyle w:val="11"/>
                <w:sz w:val="15"/>
                <w:szCs w:val="15"/>
                <w:lang w:val="en-US" w:eastAsia="zh-CN" w:bidi="ar"/>
              </w:rPr>
              <w:t xml:space="preserve"> (kPa)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104.775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104.105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103.445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102.975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注：本实验采用快速降温模式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893185" cy="3105785"/>
            <wp:effectExtent l="0" t="0" r="12065" b="18415"/>
            <wp:docPr id="5" name="图片 5" descr="16147536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475365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/>
          <w:b/>
          <w:bCs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b/>
          <w:bCs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     高温到低温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432"/>
        <w:tab w:val="left" w:pos="4897"/>
        <w:tab w:val="clear" w:pos="4153"/>
        <w:tab w:val="clear" w:pos="8306"/>
      </w:tabs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     028-85756855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b/>
        <w:bCs/>
        <w:sz w:val="28"/>
        <w:szCs w:val="44"/>
        <w:lang w:val="en-US" w:eastAsia="zh-CN"/>
        <w14:textFill>
          <w14:gradFill>
            <w14:gsLst>
              <w14:gs w14:pos="0">
                <w14:srgbClr w14:val="FE4444"/>
              </w14:gs>
              <w14:gs w14:pos="100000">
                <w14:srgbClr w14:val="832B2B"/>
              </w14:gs>
            </w14:gsLst>
            <w14:lin w14:scaled="0"/>
          </w14:gradFill>
        </w14:textFill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31240" cy="362585"/>
          <wp:effectExtent l="0" t="0" r="16510" b="18415"/>
          <wp:docPr id="6" name="图片 6" descr="e98a7b42d1e59628790baffd52d9a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98a7b42d1e59628790baffd52d9ab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2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rPr>
        <w:rFonts w:hint="eastAsia"/>
        <w:b/>
        <w:bCs/>
        <w:sz w:val="22"/>
        <w:szCs w:val="36"/>
        <w:lang w:val="en-US" w:eastAsia="zh-CN"/>
      </w:rPr>
      <w:t xml:space="preserve">  </w:t>
    </w:r>
    <w:bookmarkStart w:id="0" w:name="_GoBack"/>
    <w:r>
      <w:rPr>
        <w:rFonts w:hint="eastAsia"/>
        <w:b/>
        <w:bCs/>
        <w:sz w:val="28"/>
        <w:szCs w:val="44"/>
        <w:lang w:val="en-US" w:eastAsia="zh-CN"/>
        <w14:textFill>
          <w14:gradFill>
            <w14:gsLst>
              <w14:gs w14:pos="0">
                <w14:srgbClr w14:val="FE4444"/>
              </w14:gs>
              <w14:gs w14:pos="100000">
                <w14:srgbClr w14:val="832B2B"/>
              </w14:gs>
            </w14:gsLst>
            <w14:lin w14:scaled="0"/>
          </w14:gradFill>
        </w14:textFill>
      </w:rPr>
      <w:t>理想气体状态方程实验报告（供教师参考）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FBF"/>
    <w:multiLevelType w:val="multilevel"/>
    <w:tmpl w:val="10820FBF"/>
    <w:lvl w:ilvl="0" w:tentative="0">
      <w:start w:val="1"/>
      <w:numFmt w:val="decimal"/>
      <w:lvlText w:val="%1）"/>
      <w:lvlJc w:val="left"/>
      <w:pPr>
        <w:ind w:left="720" w:hanging="360"/>
      </w:pPr>
      <w:rPr>
        <w:rFonts w:ascii="Times New Roman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F2821"/>
    <w:rsid w:val="10666C3D"/>
    <w:rsid w:val="198D2584"/>
    <w:rsid w:val="212A7C10"/>
    <w:rsid w:val="35FC0EB2"/>
    <w:rsid w:val="4996736F"/>
    <w:rsid w:val="572E4C26"/>
    <w:rsid w:val="766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3">
    <w:name w:val="Body Text Indent"/>
    <w:basedOn w:val="1"/>
    <w:uiPriority w:val="0"/>
    <w:pPr>
      <w:autoSpaceDE w:val="0"/>
      <w:ind w:firstLine="200" w:firstLineChars="200"/>
    </w:pPr>
    <w:rPr>
      <w:iCs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7"/>
    <w:uiPriority w:val="0"/>
    <w:rPr>
      <w:rFonts w:hint="eastAsia" w:ascii="宋体" w:hAnsi="宋体" w:eastAsia="宋体" w:cs="宋体"/>
      <w:i/>
      <w:color w:val="000000"/>
      <w:sz w:val="22"/>
      <w:szCs w:val="22"/>
      <w:u w:val="none"/>
    </w:rPr>
  </w:style>
  <w:style w:type="paragraph" w:customStyle="1" w:styleId="10">
    <w:name w:val="标题2 alt+2"/>
    <w:basedOn w:val="1"/>
    <w:next w:val="1"/>
    <w:uiPriority w:val="0"/>
    <w:pPr>
      <w:spacing w:beforeLines="50"/>
      <w:jc w:val="left"/>
      <w:outlineLvl w:val="1"/>
    </w:pPr>
    <w:rPr>
      <w:rFonts w:eastAsia="黑体"/>
      <w:b/>
      <w:bCs/>
      <w:sz w:val="28"/>
      <w:szCs w:val="28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7"/>
    <w:uiPriority w:val="0"/>
    <w:rPr>
      <w:rFonts w:hint="eastAsia" w:ascii="宋体" w:hAnsi="宋体" w:eastAsia="宋体" w:cs="宋体"/>
      <w:i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1195</Words>
  <Characters>3314</Characters>
  <Lines>0</Lines>
  <Paragraphs>0</Paragraphs>
  <TotalTime>56</TotalTime>
  <ScaleCrop>false</ScaleCrop>
  <LinksUpToDate>false</LinksUpToDate>
  <CharactersWithSpaces>3478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赵小清</cp:lastModifiedBy>
  <dcterms:modified xsi:type="dcterms:W3CDTF">2021-03-03T07:00:46Z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